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C6" w:rsidRPr="0046709F" w:rsidRDefault="000728C6" w:rsidP="000728C6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6709F">
        <w:rPr>
          <w:rFonts w:ascii="Arial" w:eastAsia="+mn-ea" w:hAnsi="Arial" w:cs="+mn-cs"/>
          <w:b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8095D">
        <w:rPr>
          <w:rFonts w:eastAsia="+mn-ea"/>
          <w:b/>
          <w:bCs/>
          <w:iCs/>
          <w:color w:val="002060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Учет особенностей мальчиков и девочек </w:t>
      </w:r>
      <w:r w:rsidR="007F4BBF" w:rsidRPr="0038095D">
        <w:rPr>
          <w:rFonts w:eastAsia="+mn-ea"/>
          <w:b/>
          <w:bCs/>
          <w:iCs/>
          <w:color w:val="002060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дошкольного возраста.</w:t>
      </w:r>
    </w:p>
    <w:tbl>
      <w:tblPr>
        <w:tblW w:w="13625" w:type="dxa"/>
        <w:tblInd w:w="4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5700"/>
        <w:gridCol w:w="5382"/>
      </w:tblGrid>
      <w:tr w:rsidR="000728C6" w:rsidRPr="000728C6" w:rsidTr="00777130">
        <w:trPr>
          <w:trHeight w:val="256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38095D" w:rsidRDefault="000728C6" w:rsidP="000728C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8095D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8"/>
                <w:szCs w:val="28"/>
                <w:lang w:eastAsia="ru-RU"/>
              </w:rPr>
              <w:t xml:space="preserve">Особенности 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38095D" w:rsidRDefault="000728C6" w:rsidP="000728C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8095D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38095D" w:rsidRDefault="000728C6" w:rsidP="000728C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8095D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8"/>
                <w:szCs w:val="28"/>
                <w:lang w:eastAsia="ru-RU"/>
              </w:rPr>
              <w:t xml:space="preserve">Девочки </w:t>
            </w:r>
          </w:p>
        </w:tc>
      </w:tr>
      <w:tr w:rsidR="000728C6" w:rsidRPr="000728C6" w:rsidTr="000728C6">
        <w:trPr>
          <w:trHeight w:val="2835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28C6" w:rsidRPr="000728C6" w:rsidRDefault="000728C6" w:rsidP="000728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95D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8"/>
                <w:szCs w:val="28"/>
                <w:lang w:eastAsia="ru-RU"/>
              </w:rPr>
              <w:t>Физиологические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0728C6">
            <w:pPr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Больше на 30% мышечная масса, их тела более склонны к движению.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Больше содержания эритроцитов в крови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В 4-х летнем возрасте наблюдается сильный выброс тестостерона – гормона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роста,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поэтому они в этом возрасте более активные, агрессивные, подвижные.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В 5-ть лет уровень тестостерона в двое снижается, дети становиться более спокойные.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5. Центр тяжести находится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выше,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чем у девочек, им сложнее даются упражнения на равновесие.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0728C6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Мышечная масса на 30% меньше.</w:t>
            </w:r>
          </w:p>
          <w:p w:rsidR="000728C6" w:rsidRPr="00777130" w:rsidRDefault="000728C6" w:rsidP="000728C6">
            <w:pPr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Центр тяжести находится ниже, чем у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мальчиков.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они легче справляются с упражнениями на равновесия</w:t>
            </w:r>
          </w:p>
        </w:tc>
      </w:tr>
      <w:tr w:rsidR="000728C6" w:rsidRPr="000728C6" w:rsidTr="000728C6">
        <w:trPr>
          <w:trHeight w:val="46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28C6" w:rsidRPr="000728C6" w:rsidRDefault="000728C6" w:rsidP="000728C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95D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8"/>
                <w:szCs w:val="28"/>
                <w:lang w:eastAsia="ru-RU"/>
              </w:rPr>
              <w:t>Физические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0728C6">
            <w:pPr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 Для нормального развития требуется освоение большого двигательного пространства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  У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мальчиков высокая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двигательная активность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(Т.Ю.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Логинова)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 На физкультурных занятиях следует ожидать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четкости,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ритмичности, затраты дополнительных усилий.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4. В процессе физических упражнений большое место занимают движение скоростно- силового характера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(бег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метание,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борьба)</w:t>
            </w:r>
          </w:p>
          <w:p w:rsidR="0046709F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5. Метание считается навыком врожденным </w:t>
            </w:r>
          </w:p>
          <w:p w:rsidR="000728C6" w:rsidRPr="00777130" w:rsidRDefault="0046709F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(А.П.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Усова)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поэтому к 7-ми годам прирост 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показателей по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метанию увеличивается на 17 %.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6. Дозировка упражнений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больше,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чем у девочек на 2-3 раза.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288" w:hanging="28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7. Группой в несколько человек убирают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тяжелое оборудование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0728C6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 У девочек пространство может быть ограничено.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Нуждаются в побуждении к двигательной активности т к у них средняя двигательная активность.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На физкультурных занятиях следует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ожидать пластичности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выразительности, грациозности.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Предпочитают игры с мячом, со скакалкой, упражнения в равновесии, танцевальные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 У девочек прирост показателей по метанию увеличивается на 2,5 %.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6. Убирают и расставляют только мелкий, легкий инвентарь.</w:t>
            </w:r>
          </w:p>
          <w:p w:rsidR="000728C6" w:rsidRPr="00777130" w:rsidRDefault="000728C6" w:rsidP="000728C6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7. Б.А. Никитюк считает, что при занятии фигурным катанием телосложение девочек подвергается большим изменениям, чем у мальчиков.</w:t>
            </w:r>
          </w:p>
        </w:tc>
      </w:tr>
    </w:tbl>
    <w:p w:rsidR="000728C6" w:rsidRDefault="000728C6"/>
    <w:tbl>
      <w:tblPr>
        <w:tblW w:w="140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0"/>
        <w:gridCol w:w="6234"/>
        <w:gridCol w:w="5302"/>
      </w:tblGrid>
      <w:tr w:rsidR="000728C6" w:rsidRPr="000728C6" w:rsidTr="00D659E3">
        <w:trPr>
          <w:trHeight w:val="2306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0728C6" w:rsidRDefault="000728C6" w:rsidP="000728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777130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ind w:left="335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Целесообразно иметь картинки – задания, </w:t>
            </w:r>
            <w:r w:rsidR="0046709F" w:rsidRPr="00777130">
              <w:rPr>
                <w:rFonts w:ascii="Times New Roman" w:eastAsia="Times New Roman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графики,</w:t>
            </w:r>
            <w:r w:rsidRPr="00777130">
              <w:rPr>
                <w:rFonts w:ascii="Times New Roman" w:eastAsia="Times New Roman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отображающие действия мальчиков и девочек</w:t>
            </w:r>
          </w:p>
          <w:p w:rsidR="000728C6" w:rsidRPr="00777130" w:rsidRDefault="000728C6" w:rsidP="00777130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ind w:left="335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 методики обучения ряд упражнений предусматриваются р</w:t>
            </w:r>
            <w:r w:rsidR="00D659E3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азные условия: метание в цель (6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лет)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728C6" w:rsidRPr="00777130" w:rsidRDefault="000728C6" w:rsidP="00D659E3">
            <w:pPr>
              <w:kinsoku w:val="0"/>
              <w:overflowPunct w:val="0"/>
              <w:spacing w:after="0" w:line="240" w:lineRule="auto"/>
              <w:ind w:left="547" w:hanging="547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Расстояние 3 метра                                                             </w:t>
            </w:r>
            <w:r w:rsidR="00D659E3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Расстояние 2,5 метра </w:t>
            </w:r>
          </w:p>
          <w:p w:rsidR="000728C6" w:rsidRPr="00777130" w:rsidRDefault="0046709F" w:rsidP="00777130">
            <w:pPr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ind w:left="52" w:hanging="52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Мониторинг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физи</w:t>
            </w:r>
            <w:r w:rsidR="00D659E3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ческого состояния подразумевает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что есть различия в проявлении двигательных способностей дошкольников подтверждает необходимость учета пола детей.</w:t>
            </w:r>
          </w:p>
        </w:tc>
      </w:tr>
      <w:tr w:rsidR="000728C6" w:rsidRPr="000728C6" w:rsidTr="00D659E3">
        <w:trPr>
          <w:trHeight w:val="530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28C6" w:rsidRPr="000728C6" w:rsidRDefault="000728C6" w:rsidP="00D659E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8095D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kern w:val="24"/>
                <w:sz w:val="28"/>
                <w:szCs w:val="28"/>
                <w:lang w:eastAsia="ru-RU"/>
              </w:rPr>
              <w:t>Психологические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Плохо развит мозговой центр речи. В речи используют много глаголов, жестов. На 20-30% головной мозг меньше, чем у девочек.</w:t>
            </w:r>
          </w:p>
          <w:p w:rsidR="000728C6" w:rsidRPr="00777130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 счет активных лобных долей лучше развито логическое мышления, мышление более творческое.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Мышления: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порядковое, топологическое, метрическое.</w:t>
            </w:r>
          </w:p>
          <w:p w:rsidR="000728C6" w:rsidRPr="00777130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Хуже развиты межполушарные контакты.</w:t>
            </w:r>
          </w:p>
          <w:p w:rsidR="000728C6" w:rsidRPr="00777130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игре интересует результат, поэтому ориентируются на физические качества партнера. </w:t>
            </w:r>
          </w:p>
          <w:p w:rsidR="000728C6" w:rsidRPr="00777130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Более подвержены стрессу, адаптации к новой ситуации проходят сложнее, а физические упражнения служит эффективным средством преодоление стрессового состояния.</w:t>
            </w:r>
          </w:p>
          <w:p w:rsidR="000728C6" w:rsidRPr="00777130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Реагируют на оценку педагога избирательно и только на значимую для них. </w:t>
            </w:r>
          </w:p>
          <w:p w:rsidR="000728C6" w:rsidRPr="000728C6" w:rsidRDefault="000728C6" w:rsidP="00777130">
            <w:pPr>
              <w:numPr>
                <w:ilvl w:val="0"/>
                <w:numId w:val="4"/>
              </w:numPr>
              <w:kinsoku w:val="0"/>
              <w:overflowPunct w:val="0"/>
              <w:spacing w:after="0" w:line="240" w:lineRule="auto"/>
              <w:ind w:left="194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Задают вопросы раде получения информации.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8C6" w:rsidRPr="00777130" w:rsidRDefault="000728C6" w:rsidP="00777130">
            <w:pPr>
              <w:pStyle w:val="a4"/>
              <w:numPr>
                <w:ilvl w:val="0"/>
                <w:numId w:val="5"/>
              </w:numPr>
              <w:kinsoku w:val="0"/>
              <w:overflowPunct w:val="0"/>
              <w:ind w:left="338"/>
              <w:textAlignment w:val="baseline"/>
              <w:rPr>
                <w:rFonts w:ascii="Arial" w:hAnsi="Arial" w:cs="Arial"/>
              </w:rPr>
            </w:pPr>
            <w:r w:rsidRPr="00777130">
              <w:rPr>
                <w:rFonts w:cs="Arial"/>
                <w:color w:val="000000" w:themeColor="text1"/>
                <w:kern w:val="24"/>
              </w:rPr>
              <w:t xml:space="preserve"> Лучше развита речь, потому что у них две </w:t>
            </w:r>
            <w:r w:rsidR="0046709F" w:rsidRPr="00777130">
              <w:rPr>
                <w:rFonts w:cs="Arial"/>
                <w:color w:val="000000" w:themeColor="text1"/>
                <w:kern w:val="24"/>
              </w:rPr>
              <w:t>области мозга,</w:t>
            </w:r>
            <w:r w:rsidRPr="00777130">
              <w:rPr>
                <w:rFonts w:cs="Arial"/>
                <w:color w:val="000000" w:themeColor="text1"/>
                <w:kern w:val="24"/>
              </w:rPr>
              <w:t xml:space="preserve"> отвечающие за речь. В речи часто используют наречия, прилагательные, причастия.</w:t>
            </w:r>
          </w:p>
          <w:p w:rsidR="000728C6" w:rsidRPr="00777130" w:rsidRDefault="0046709F" w:rsidP="00777130">
            <w:pPr>
              <w:numPr>
                <w:ilvl w:val="0"/>
                <w:numId w:val="5"/>
              </w:numPr>
              <w:kinsoku w:val="0"/>
              <w:overflowPunct w:val="0"/>
              <w:spacing w:after="0" w:line="240" w:lineRule="auto"/>
              <w:ind w:left="338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Мышления: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композиционное, проективное, метрическое.</w:t>
            </w:r>
          </w:p>
          <w:p w:rsidR="000728C6" w:rsidRPr="00777130" w:rsidRDefault="000728C6" w:rsidP="00777130">
            <w:pPr>
              <w:numPr>
                <w:ilvl w:val="0"/>
                <w:numId w:val="5"/>
              </w:numPr>
              <w:kinsoku w:val="0"/>
              <w:overflowPunct w:val="0"/>
              <w:spacing w:after="0" w:line="240" w:lineRule="auto"/>
              <w:ind w:left="338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Головной мозг развивается быстрее, чем у мальчиков.</w:t>
            </w:r>
          </w:p>
          <w:p w:rsidR="000728C6" w:rsidRPr="00777130" w:rsidRDefault="000728C6" w:rsidP="00777130">
            <w:pPr>
              <w:numPr>
                <w:ilvl w:val="0"/>
                <w:numId w:val="5"/>
              </w:numPr>
              <w:kinsoku w:val="0"/>
              <w:overflowPunct w:val="0"/>
              <w:spacing w:after="0" w:line="240" w:lineRule="auto"/>
              <w:ind w:left="0" w:firstLine="55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игре интересует отношение с партнерами.</w:t>
            </w:r>
          </w:p>
          <w:p w:rsidR="000728C6" w:rsidRPr="00777130" w:rsidRDefault="000728C6" w:rsidP="00777130">
            <w:pPr>
              <w:numPr>
                <w:ilvl w:val="0"/>
                <w:numId w:val="5"/>
              </w:numPr>
              <w:kinsoku w:val="0"/>
              <w:overflowPunct w:val="0"/>
              <w:spacing w:after="0" w:line="240" w:lineRule="auto"/>
              <w:ind w:left="338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Реагируют на оценку педагога эмоционально, как на </w:t>
            </w:r>
            <w:r w:rsidR="0046709F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положительную,</w:t>
            </w:r>
            <w:r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так и на отрицательную.</w:t>
            </w:r>
          </w:p>
          <w:p w:rsidR="000728C6" w:rsidRPr="000728C6" w:rsidRDefault="004B46D5" w:rsidP="00777130">
            <w:pPr>
              <w:numPr>
                <w:ilvl w:val="0"/>
                <w:numId w:val="5"/>
              </w:numPr>
              <w:kinsoku w:val="0"/>
              <w:overflowPunct w:val="0"/>
              <w:spacing w:after="0" w:line="240" w:lineRule="auto"/>
              <w:ind w:left="197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Задают вопросы ради</w:t>
            </w:r>
            <w:r w:rsidR="000728C6" w:rsidRPr="007771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установления контактов.</w:t>
            </w:r>
          </w:p>
        </w:tc>
      </w:tr>
    </w:tbl>
    <w:p w:rsidR="000728C6" w:rsidRDefault="000728C6"/>
    <w:p w:rsidR="005D4341" w:rsidRDefault="005D4341"/>
    <w:p w:rsidR="005D4341" w:rsidRPr="0038095D" w:rsidRDefault="005D4341">
      <w:pPr>
        <w:rPr>
          <w:color w:val="002060"/>
        </w:rPr>
      </w:pPr>
    </w:p>
    <w:p w:rsidR="005D4341" w:rsidRPr="0038095D" w:rsidRDefault="005D4341" w:rsidP="005D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809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Используемая литература:</w:t>
      </w:r>
    </w:p>
    <w:p w:rsidR="005D4341" w:rsidRPr="005D4341" w:rsidRDefault="005D4341" w:rsidP="005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341" w:rsidRPr="005D4341" w:rsidRDefault="005D4341" w:rsidP="005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341" w:rsidRPr="005D4341" w:rsidRDefault="005D4341" w:rsidP="005D43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Д., </w:t>
      </w:r>
      <w:proofErr w:type="spellStart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Хризман</w:t>
      </w:r>
      <w:proofErr w:type="spellEnd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 Мальчики и девочки- два разных </w:t>
      </w:r>
      <w:proofErr w:type="gramStart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мира.-</w:t>
      </w:r>
      <w:proofErr w:type="gramEnd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Пресс, 1998 год.</w:t>
      </w:r>
    </w:p>
    <w:p w:rsidR="005D4341" w:rsidRPr="005D4341" w:rsidRDefault="005D4341" w:rsidP="005D43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С.О. Мир движений девочек и мальчиков: Методическое пособие.- СПб.: Детство- Пресс, 2001 год.</w:t>
      </w:r>
    </w:p>
    <w:p w:rsidR="005D4341" w:rsidRPr="005D4341" w:rsidRDefault="005D4341" w:rsidP="005D43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Шелухина</w:t>
      </w:r>
      <w:proofErr w:type="spellEnd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П. Мальчики и девочки: Дифференцированный подход к воспитанию детей старшего дошкольного </w:t>
      </w:r>
      <w:proofErr w:type="gramStart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возраста.-</w:t>
      </w:r>
      <w:proofErr w:type="gramEnd"/>
      <w:r w:rsidRPr="005D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Творческий Центр, 2006 год.</w:t>
      </w:r>
    </w:p>
    <w:p w:rsidR="005D4341" w:rsidRDefault="005D4341"/>
    <w:p w:rsidR="0038095D" w:rsidRPr="0038095D" w:rsidRDefault="0038095D">
      <w:pPr>
        <w:rPr>
          <w:b/>
          <w:color w:val="FF0000"/>
        </w:rPr>
      </w:pPr>
    </w:p>
    <w:p w:rsidR="0038095D" w:rsidRPr="0038095D" w:rsidRDefault="003809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095D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 инструктор по физической культуре, высшей квалификационной категории: Самарина С А</w:t>
      </w:r>
    </w:p>
    <w:sectPr w:rsidR="0038095D" w:rsidRPr="0038095D" w:rsidSect="000728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466"/>
    <w:multiLevelType w:val="hybridMultilevel"/>
    <w:tmpl w:val="868E94CC"/>
    <w:lvl w:ilvl="0" w:tplc="62B059F6">
      <w:start w:val="1"/>
      <w:numFmt w:val="decimal"/>
      <w:lvlText w:val="%1."/>
      <w:lvlJc w:val="left"/>
      <w:pPr>
        <w:ind w:left="1627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11FA50E1"/>
    <w:multiLevelType w:val="hybridMultilevel"/>
    <w:tmpl w:val="399C7EBA"/>
    <w:lvl w:ilvl="0" w:tplc="30C2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CC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6D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A7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8F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3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4E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AC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826D7"/>
    <w:multiLevelType w:val="hybridMultilevel"/>
    <w:tmpl w:val="A0068550"/>
    <w:lvl w:ilvl="0" w:tplc="E670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E9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00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2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8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00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4D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A1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07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3049"/>
    <w:multiLevelType w:val="hybridMultilevel"/>
    <w:tmpl w:val="E7C65E68"/>
    <w:lvl w:ilvl="0" w:tplc="1EB69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FA1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0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4B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E7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48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AD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F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05B16"/>
    <w:multiLevelType w:val="hybridMultilevel"/>
    <w:tmpl w:val="E592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8292B"/>
    <w:multiLevelType w:val="hybridMultilevel"/>
    <w:tmpl w:val="BD224180"/>
    <w:lvl w:ilvl="0" w:tplc="1564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B2A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0C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4E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07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8D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0C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24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A5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C6"/>
    <w:rsid w:val="000728C6"/>
    <w:rsid w:val="0038095D"/>
    <w:rsid w:val="0046709F"/>
    <w:rsid w:val="004B46D5"/>
    <w:rsid w:val="005B1A9A"/>
    <w:rsid w:val="005D4341"/>
    <w:rsid w:val="00777130"/>
    <w:rsid w:val="007F4BBF"/>
    <w:rsid w:val="00D659E3"/>
    <w:rsid w:val="00E62A90"/>
    <w:rsid w:val="00E94C17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C912-D21C-49C9-86BB-F580C80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2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5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45</cp:revision>
  <dcterms:created xsi:type="dcterms:W3CDTF">2015-02-01T10:06:00Z</dcterms:created>
  <dcterms:modified xsi:type="dcterms:W3CDTF">2016-03-28T14:26:00Z</dcterms:modified>
</cp:coreProperties>
</file>